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5FDC6" w14:textId="638DEECD" w:rsidR="00933E87" w:rsidRPr="00A861E2" w:rsidRDefault="00933E87" w:rsidP="00933E87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1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Контрольный тест оценки внедрения LEAN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5812"/>
        <w:gridCol w:w="1270"/>
      </w:tblGrid>
      <w:tr w:rsidR="00933E87" w14:paraId="671DDD8E" w14:textId="77777777" w:rsidTr="003B2CE7">
        <w:tc>
          <w:tcPr>
            <w:tcW w:w="2263" w:type="dxa"/>
          </w:tcPr>
          <w:p w14:paraId="45E5513F" w14:textId="77777777" w:rsidR="00933E87" w:rsidRDefault="00933E87" w:rsidP="003B2C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критериев</w:t>
            </w:r>
          </w:p>
        </w:tc>
        <w:tc>
          <w:tcPr>
            <w:tcW w:w="5812" w:type="dxa"/>
          </w:tcPr>
          <w:p w14:paraId="096AC032" w14:textId="77777777" w:rsidR="00933E87" w:rsidRDefault="00933E87" w:rsidP="003B2C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1270" w:type="dxa"/>
          </w:tcPr>
          <w:p w14:paraId="5F5BFDA0" w14:textId="77777777" w:rsidR="00933E87" w:rsidRDefault="00933E87" w:rsidP="003B2C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933E87" w14:paraId="4C50EAF0" w14:textId="77777777" w:rsidTr="003B2CE7">
        <w:tc>
          <w:tcPr>
            <w:tcW w:w="2263" w:type="dxa"/>
            <w:vMerge w:val="restart"/>
          </w:tcPr>
          <w:p w14:paraId="7FC98924" w14:textId="77777777" w:rsidR="00933E87" w:rsidRPr="00333D4D" w:rsidRDefault="00933E87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4D">
              <w:rPr>
                <w:rFonts w:ascii="Times New Roman" w:hAnsi="Times New Roman" w:cs="Times New Roman"/>
                <w:sz w:val="24"/>
                <w:szCs w:val="24"/>
              </w:rPr>
              <w:t>Лидерство</w:t>
            </w:r>
          </w:p>
        </w:tc>
        <w:tc>
          <w:tcPr>
            <w:tcW w:w="5812" w:type="dxa"/>
          </w:tcPr>
          <w:p w14:paraId="719F343E" w14:textId="7BA5D51C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22B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сфокусирована</w:t>
            </w:r>
            <w:r w:rsidRPr="002D422B">
              <w:rPr>
                <w:rFonts w:ascii="Times New Roman" w:hAnsi="Times New Roman" w:cs="Times New Roman"/>
                <w:sz w:val="24"/>
                <w:szCs w:val="24"/>
              </w:rPr>
              <w:t xml:space="preserve"> на потребностях клиентов (что отраж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  <w:r w:rsidRPr="002D422B">
              <w:rPr>
                <w:rFonts w:ascii="Times New Roman" w:hAnsi="Times New Roman" w:cs="Times New Roman"/>
                <w:sz w:val="24"/>
                <w:szCs w:val="24"/>
              </w:rPr>
              <w:t xml:space="preserve"> в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2D422B">
              <w:rPr>
                <w:rFonts w:ascii="Times New Roman" w:hAnsi="Times New Roman" w:cs="Times New Roman"/>
                <w:sz w:val="24"/>
                <w:szCs w:val="24"/>
              </w:rPr>
              <w:t xml:space="preserve"> ключевых показателях эффективности)</w:t>
            </w:r>
          </w:p>
        </w:tc>
        <w:tc>
          <w:tcPr>
            <w:tcW w:w="1270" w:type="dxa"/>
          </w:tcPr>
          <w:p w14:paraId="03A42CA2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66895530" w14:textId="77777777" w:rsidTr="003B2CE7">
        <w:tc>
          <w:tcPr>
            <w:tcW w:w="2263" w:type="dxa"/>
            <w:vMerge/>
          </w:tcPr>
          <w:p w14:paraId="5751D9D8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7A1F1971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22B">
              <w:rPr>
                <w:rFonts w:ascii="Times New Roman" w:hAnsi="Times New Roman" w:cs="Times New Roman"/>
                <w:sz w:val="24"/>
                <w:szCs w:val="24"/>
              </w:rPr>
              <w:t>Ежедневные мероприятия по бережливому производству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выполняются не для формальности, а</w:t>
            </w:r>
            <w:r w:rsidRPr="002D422B">
              <w:rPr>
                <w:rFonts w:ascii="Times New Roman" w:hAnsi="Times New Roman" w:cs="Times New Roman"/>
                <w:sz w:val="24"/>
                <w:szCs w:val="24"/>
              </w:rPr>
              <w:t xml:space="preserve"> напрямую связаны со стратегией и целями компании</w:t>
            </w:r>
          </w:p>
        </w:tc>
        <w:tc>
          <w:tcPr>
            <w:tcW w:w="1270" w:type="dxa"/>
          </w:tcPr>
          <w:p w14:paraId="16200C6C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14D81DFC" w14:textId="77777777" w:rsidTr="003B2CE7">
        <w:trPr>
          <w:trHeight w:val="562"/>
        </w:trPr>
        <w:tc>
          <w:tcPr>
            <w:tcW w:w="2263" w:type="dxa"/>
            <w:vMerge/>
          </w:tcPr>
          <w:p w14:paraId="3D95F6FE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3D313EF9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22B">
              <w:rPr>
                <w:rFonts w:ascii="Times New Roman" w:hAnsi="Times New Roman" w:cs="Times New Roman"/>
                <w:sz w:val="24"/>
                <w:szCs w:val="24"/>
              </w:rPr>
              <w:t>Существует структурированный подход к отбору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учёту</w:t>
            </w:r>
            <w:r w:rsidRPr="002D422B">
              <w:rPr>
                <w:rFonts w:ascii="Times New Roman" w:hAnsi="Times New Roman" w:cs="Times New Roman"/>
                <w:sz w:val="24"/>
                <w:szCs w:val="24"/>
              </w:rPr>
              <w:t xml:space="preserve"> и отслеживанию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Lean-</w:t>
            </w:r>
            <w:r w:rsidRPr="002D422B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1270" w:type="dxa"/>
          </w:tcPr>
          <w:p w14:paraId="2549A1FD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1B68103D" w14:textId="77777777" w:rsidTr="003B2CE7">
        <w:tc>
          <w:tcPr>
            <w:tcW w:w="2263" w:type="dxa"/>
            <w:vMerge/>
          </w:tcPr>
          <w:p w14:paraId="4203136E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B0D365C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22B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доступной и понятной форме доносит до сотрудников </w:t>
            </w:r>
            <w:r w:rsidRPr="002D422B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связанные бережливым производством</w:t>
            </w:r>
            <w:r w:rsidRPr="002D4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14:paraId="14EB2145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1B0D1210" w14:textId="77777777" w:rsidTr="003B2CE7">
        <w:tc>
          <w:tcPr>
            <w:tcW w:w="2263" w:type="dxa"/>
            <w:vMerge/>
          </w:tcPr>
          <w:p w14:paraId="0243A22C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77B11353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  <w:r w:rsidRPr="002D422B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обзорные совещания по бережливому производству для оценки степени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2D422B">
              <w:rPr>
                <w:rFonts w:ascii="Times New Roman" w:hAnsi="Times New Roman" w:cs="Times New Roman"/>
                <w:sz w:val="24"/>
                <w:szCs w:val="24"/>
              </w:rPr>
              <w:t>зрелости</w:t>
            </w:r>
          </w:p>
        </w:tc>
        <w:tc>
          <w:tcPr>
            <w:tcW w:w="1270" w:type="dxa"/>
          </w:tcPr>
          <w:p w14:paraId="5F3F50D6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68C3090A" w14:textId="77777777" w:rsidTr="003B2CE7">
        <w:tc>
          <w:tcPr>
            <w:tcW w:w="2263" w:type="dxa"/>
            <w:vMerge/>
          </w:tcPr>
          <w:p w14:paraId="5F7AAE00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0722D11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компании</w:t>
            </w:r>
            <w:r w:rsidRPr="002D422B">
              <w:rPr>
                <w:rFonts w:ascii="Times New Roman" w:hAnsi="Times New Roman" w:cs="Times New Roman"/>
                <w:sz w:val="24"/>
                <w:szCs w:val="24"/>
              </w:rPr>
              <w:t xml:space="preserve"> прошл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422B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передовым методам бережливого производства</w:t>
            </w:r>
          </w:p>
        </w:tc>
        <w:tc>
          <w:tcPr>
            <w:tcW w:w="1270" w:type="dxa"/>
          </w:tcPr>
          <w:p w14:paraId="37378A57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6CC0EF80" w14:textId="77777777" w:rsidTr="003B2CE7">
        <w:tc>
          <w:tcPr>
            <w:tcW w:w="2263" w:type="dxa"/>
            <w:vMerge/>
          </w:tcPr>
          <w:p w14:paraId="1D3EBD58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AF2A45A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отделов, подразделений, р</w:t>
            </w:r>
            <w:r w:rsidRPr="002D422B">
              <w:rPr>
                <w:rFonts w:ascii="Times New Roman" w:hAnsi="Times New Roman" w:cs="Times New Roman"/>
                <w:sz w:val="24"/>
                <w:szCs w:val="24"/>
              </w:rPr>
              <w:t xml:space="preserve">абочие группы прошли обучение основам бережливого производства и базовым методам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Lean</w:t>
            </w:r>
          </w:p>
        </w:tc>
        <w:tc>
          <w:tcPr>
            <w:tcW w:w="1270" w:type="dxa"/>
          </w:tcPr>
          <w:p w14:paraId="1997B9D5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6BFB3A8A" w14:textId="77777777" w:rsidTr="003B2CE7">
        <w:tc>
          <w:tcPr>
            <w:tcW w:w="2263" w:type="dxa"/>
            <w:vMerge/>
          </w:tcPr>
          <w:p w14:paraId="40B0FA82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6087348D" w14:textId="77777777" w:rsidR="00933E87" w:rsidRPr="003254C9" w:rsidRDefault="00933E87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мониторит процессы внедрения и применения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Lean</w:t>
            </w:r>
            <w:r w:rsidRPr="00325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методов на рабочих местах</w:t>
            </w:r>
          </w:p>
        </w:tc>
        <w:tc>
          <w:tcPr>
            <w:tcW w:w="1270" w:type="dxa"/>
          </w:tcPr>
          <w:p w14:paraId="3DF7F192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4B2FC4DC" w14:textId="77777777" w:rsidTr="003B2CE7">
        <w:tc>
          <w:tcPr>
            <w:tcW w:w="2263" w:type="dxa"/>
            <w:vMerge/>
          </w:tcPr>
          <w:p w14:paraId="2001AB6F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7B1A78FE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D422B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предоставлены </w:t>
            </w:r>
            <w:r w:rsidRPr="002D422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ресурсы и время для внедрения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методов </w:t>
            </w:r>
            <w:r w:rsidRPr="002D422B">
              <w:rPr>
                <w:rFonts w:ascii="Times New Roman" w:hAnsi="Times New Roman" w:cs="Times New Roman"/>
                <w:sz w:val="24"/>
                <w:szCs w:val="24"/>
              </w:rPr>
              <w:t>бережливого производства</w:t>
            </w:r>
          </w:p>
        </w:tc>
        <w:tc>
          <w:tcPr>
            <w:tcW w:w="1270" w:type="dxa"/>
          </w:tcPr>
          <w:p w14:paraId="41A0A6E7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349BCEA8" w14:textId="77777777" w:rsidTr="003B2CE7">
        <w:tc>
          <w:tcPr>
            <w:tcW w:w="2263" w:type="dxa"/>
            <w:vMerge w:val="restart"/>
          </w:tcPr>
          <w:p w14:paraId="029FF6B4" w14:textId="77777777" w:rsidR="00933E87" w:rsidRPr="00C77967" w:rsidRDefault="00933E87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967">
              <w:rPr>
                <w:rFonts w:ascii="Times New Roman" w:hAnsi="Times New Roman" w:cs="Times New Roman"/>
                <w:sz w:val="24"/>
                <w:szCs w:val="24"/>
              </w:rPr>
              <w:t>Системы поддержки</w:t>
            </w:r>
          </w:p>
        </w:tc>
        <w:tc>
          <w:tcPr>
            <w:tcW w:w="5812" w:type="dxa"/>
          </w:tcPr>
          <w:p w14:paraId="4DC81581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3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эффективности бережливого 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  <w:r w:rsidRPr="00C4631D"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отслеживаются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анализируются. Проводятся аудиты</w:t>
            </w:r>
          </w:p>
        </w:tc>
        <w:tc>
          <w:tcPr>
            <w:tcW w:w="1270" w:type="dxa"/>
          </w:tcPr>
          <w:p w14:paraId="0FEDE5F6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12EB5425" w14:textId="77777777" w:rsidTr="003B2CE7">
        <w:tc>
          <w:tcPr>
            <w:tcW w:w="2263" w:type="dxa"/>
            <w:vMerge/>
          </w:tcPr>
          <w:p w14:paraId="5853D706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236CF2C6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31D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 эффективности бережливого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 для всех, понятны и прозрачны</w:t>
            </w:r>
          </w:p>
        </w:tc>
        <w:tc>
          <w:tcPr>
            <w:tcW w:w="1270" w:type="dxa"/>
          </w:tcPr>
          <w:p w14:paraId="25AA577E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41B36CB2" w14:textId="77777777" w:rsidTr="003B2CE7">
        <w:tc>
          <w:tcPr>
            <w:tcW w:w="2263" w:type="dxa"/>
            <w:vMerge/>
          </w:tcPr>
          <w:p w14:paraId="6907BAF9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689CD0C0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63013DF9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60BC15E8" w14:textId="77777777" w:rsidTr="003B2CE7">
        <w:tc>
          <w:tcPr>
            <w:tcW w:w="2263" w:type="dxa"/>
            <w:vMerge/>
          </w:tcPr>
          <w:p w14:paraId="1B5DD071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7912487A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31D">
              <w:rPr>
                <w:rFonts w:ascii="Times New Roman" w:hAnsi="Times New Roman" w:cs="Times New Roman"/>
                <w:sz w:val="24"/>
                <w:szCs w:val="24"/>
              </w:rPr>
              <w:t>Анализируются первопричины жалоб клиентов и определяются корректирующие действия</w:t>
            </w:r>
          </w:p>
        </w:tc>
        <w:tc>
          <w:tcPr>
            <w:tcW w:w="1270" w:type="dxa"/>
          </w:tcPr>
          <w:p w14:paraId="4D7370D2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012B6C0F" w14:textId="77777777" w:rsidTr="003B2CE7">
        <w:tc>
          <w:tcPr>
            <w:tcW w:w="2263" w:type="dxa"/>
            <w:vMerge/>
          </w:tcPr>
          <w:p w14:paraId="2AA15B85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B40C8EC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31D">
              <w:rPr>
                <w:rFonts w:ascii="Times New Roman" w:hAnsi="Times New Roman" w:cs="Times New Roman"/>
                <w:sz w:val="24"/>
                <w:szCs w:val="24"/>
              </w:rPr>
              <w:t>Заключены соглашения о сотрудничестве с ключевыми клиентами</w:t>
            </w:r>
          </w:p>
        </w:tc>
        <w:tc>
          <w:tcPr>
            <w:tcW w:w="1270" w:type="dxa"/>
          </w:tcPr>
          <w:p w14:paraId="4F68C3C6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441779C2" w14:textId="77777777" w:rsidTr="003B2CE7">
        <w:tc>
          <w:tcPr>
            <w:tcW w:w="2263" w:type="dxa"/>
            <w:vMerge/>
          </w:tcPr>
          <w:p w14:paraId="79DD28DA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3475363F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31D">
              <w:rPr>
                <w:rFonts w:ascii="Times New Roman" w:hAnsi="Times New Roman" w:cs="Times New Roman"/>
                <w:sz w:val="24"/>
                <w:szCs w:val="24"/>
              </w:rPr>
              <w:t>Заключены соглашения о сотрудничестве с основными поставщиками</w:t>
            </w:r>
          </w:p>
        </w:tc>
        <w:tc>
          <w:tcPr>
            <w:tcW w:w="1270" w:type="dxa"/>
          </w:tcPr>
          <w:p w14:paraId="0FAEE86E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1C04F594" w14:textId="77777777" w:rsidTr="003B2CE7">
        <w:tc>
          <w:tcPr>
            <w:tcW w:w="2263" w:type="dxa"/>
            <w:vMerge/>
          </w:tcPr>
          <w:p w14:paraId="53A6F159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4685D66C" w14:textId="77777777" w:rsidR="00933E87" w:rsidRPr="00022C01" w:rsidRDefault="00933E87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01">
              <w:rPr>
                <w:rFonts w:ascii="Times New Roman" w:hAnsi="Times New Roman" w:cs="Times New Roman"/>
                <w:sz w:val="24"/>
                <w:szCs w:val="24"/>
              </w:rPr>
              <w:t xml:space="preserve">Во всех рабочих группах используются матрицы компетенций (skills matrix) </w:t>
            </w:r>
            <w:r w:rsidRPr="00C4631D">
              <w:rPr>
                <w:rFonts w:ascii="Times New Roman" w:hAnsi="Times New Roman" w:cs="Times New Roman"/>
                <w:sz w:val="24"/>
                <w:szCs w:val="24"/>
              </w:rPr>
              <w:t xml:space="preserve">для управления и отслеживания навыков бережливого производства </w:t>
            </w:r>
          </w:p>
        </w:tc>
        <w:tc>
          <w:tcPr>
            <w:tcW w:w="1270" w:type="dxa"/>
          </w:tcPr>
          <w:p w14:paraId="177FC714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16C33599" w14:textId="77777777" w:rsidTr="003B2CE7">
        <w:tc>
          <w:tcPr>
            <w:tcW w:w="2263" w:type="dxa"/>
            <w:vMerge/>
          </w:tcPr>
          <w:p w14:paraId="054DE1CC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17DBF6F9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31D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поощряет инициативы сотрудников в области </w:t>
            </w:r>
            <w:r w:rsidRPr="00C4631D">
              <w:rPr>
                <w:rFonts w:ascii="Times New Roman" w:hAnsi="Times New Roman" w:cs="Times New Roman"/>
                <w:sz w:val="24"/>
                <w:szCs w:val="24"/>
              </w:rPr>
              <w:t>бережливо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4631D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посредством </w:t>
            </w:r>
            <w:r w:rsidRPr="00C4631D">
              <w:rPr>
                <w:rFonts w:ascii="Times New Roman" w:hAnsi="Times New Roman" w:cs="Times New Roman"/>
                <w:sz w:val="24"/>
                <w:szCs w:val="24"/>
              </w:rPr>
              <w:t>вознаграждений и стимулов</w:t>
            </w:r>
          </w:p>
        </w:tc>
        <w:tc>
          <w:tcPr>
            <w:tcW w:w="1270" w:type="dxa"/>
          </w:tcPr>
          <w:p w14:paraId="6C9E7A35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235F715C" w14:textId="77777777" w:rsidTr="003B2CE7">
        <w:trPr>
          <w:trHeight w:val="562"/>
        </w:trPr>
        <w:tc>
          <w:tcPr>
            <w:tcW w:w="2263" w:type="dxa"/>
            <w:vMerge/>
          </w:tcPr>
          <w:p w14:paraId="59EBE940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4A601EB5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31D">
              <w:rPr>
                <w:rFonts w:ascii="Times New Roman" w:hAnsi="Times New Roman" w:cs="Times New Roman"/>
                <w:sz w:val="24"/>
                <w:szCs w:val="24"/>
              </w:rPr>
              <w:t xml:space="preserve">Бережливое производство внедряется как целостная система, а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точечными </w:t>
            </w:r>
            <w:r w:rsidRPr="00C4631D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  <w:tc>
          <w:tcPr>
            <w:tcW w:w="1270" w:type="dxa"/>
          </w:tcPr>
          <w:p w14:paraId="6486D327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196D3255" w14:textId="77777777" w:rsidTr="003B2CE7">
        <w:tc>
          <w:tcPr>
            <w:tcW w:w="2263" w:type="dxa"/>
            <w:vMerge w:val="restart"/>
          </w:tcPr>
          <w:p w14:paraId="1F8CA95F" w14:textId="77777777" w:rsidR="00933E87" w:rsidRPr="00022C01" w:rsidRDefault="00933E87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01">
              <w:rPr>
                <w:rFonts w:ascii="Times New Roman" w:hAnsi="Times New Roman" w:cs="Times New Roman"/>
                <w:sz w:val="24"/>
                <w:szCs w:val="24"/>
              </w:rPr>
              <w:t>Поток создания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C0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5812" w:type="dxa"/>
          </w:tcPr>
          <w:p w14:paraId="724A57E8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>Для продукта (или семейства продуктов) определяется карта текущего состояния потока создания ценности</w:t>
            </w:r>
          </w:p>
        </w:tc>
        <w:tc>
          <w:tcPr>
            <w:tcW w:w="1270" w:type="dxa"/>
          </w:tcPr>
          <w:p w14:paraId="291B5A8A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445E0258" w14:textId="77777777" w:rsidTr="003B2CE7">
        <w:tc>
          <w:tcPr>
            <w:tcW w:w="2263" w:type="dxa"/>
            <w:vMerge/>
          </w:tcPr>
          <w:p w14:paraId="0D30A453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1E1CB588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 будущее состояние, которое служит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«дорожной картой»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 xml:space="preserve"> для будущих мероприятий по бережливому производству</w:t>
            </w:r>
          </w:p>
        </w:tc>
        <w:tc>
          <w:tcPr>
            <w:tcW w:w="1270" w:type="dxa"/>
          </w:tcPr>
          <w:p w14:paraId="4E6CF0C8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2E33C2A5" w14:textId="77777777" w:rsidTr="003B2CE7">
        <w:tc>
          <w:tcPr>
            <w:tcW w:w="2263" w:type="dxa"/>
            <w:vMerge/>
          </w:tcPr>
          <w:p w14:paraId="658CD411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66B071CE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>Разработан план внедрения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 xml:space="preserve"> график,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выделены 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>основные этапы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распределены 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>обязанности)</w:t>
            </w:r>
          </w:p>
        </w:tc>
        <w:tc>
          <w:tcPr>
            <w:tcW w:w="1270" w:type="dxa"/>
          </w:tcPr>
          <w:p w14:paraId="1A0ADFAD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4DB2B2B3" w14:textId="77777777" w:rsidTr="003B2CE7">
        <w:trPr>
          <w:trHeight w:val="562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12BF02C5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4D9F657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ответственных лиц и рабочих групп донесены и разъяснены их обязанности 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78CC38F9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2E290B52" w14:textId="77777777" w:rsidTr="003B2CE7">
        <w:tc>
          <w:tcPr>
            <w:tcW w:w="2263" w:type="dxa"/>
            <w:vMerge/>
          </w:tcPr>
          <w:p w14:paraId="5B7E5BCF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19950BCA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>сем рабочим группам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доступны к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 xml:space="preserve">арты процессов и потоков создания ценности </w:t>
            </w:r>
          </w:p>
        </w:tc>
        <w:tc>
          <w:tcPr>
            <w:tcW w:w="1270" w:type="dxa"/>
          </w:tcPr>
          <w:p w14:paraId="05F1F3F7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2F26649E" w14:textId="77777777" w:rsidTr="003B2CE7">
        <w:tc>
          <w:tcPr>
            <w:tcW w:w="2263" w:type="dxa"/>
            <w:vMerge/>
          </w:tcPr>
          <w:p w14:paraId="77A4124A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6C5EA85A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 xml:space="preserve">Рабочие группы совместно совершенствуют карты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потоков создания ценностей </w:t>
            </w:r>
          </w:p>
        </w:tc>
        <w:tc>
          <w:tcPr>
            <w:tcW w:w="1270" w:type="dxa"/>
          </w:tcPr>
          <w:p w14:paraId="066D6E20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05E1299F" w14:textId="77777777" w:rsidTr="003B2CE7">
        <w:tc>
          <w:tcPr>
            <w:tcW w:w="2263" w:type="dxa"/>
            <w:vMerge/>
          </w:tcPr>
          <w:p w14:paraId="6EEED491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5B5DB057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 xml:space="preserve">Карты потоков создания ценности используются для устранения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потерь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 xml:space="preserve"> и оптимизации процессов</w:t>
            </w:r>
          </w:p>
        </w:tc>
        <w:tc>
          <w:tcPr>
            <w:tcW w:w="1270" w:type="dxa"/>
          </w:tcPr>
          <w:p w14:paraId="3442E893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3CA32129" w14:textId="77777777" w:rsidTr="003B2CE7">
        <w:tc>
          <w:tcPr>
            <w:tcW w:w="2263" w:type="dxa"/>
            <w:vMerge/>
          </w:tcPr>
          <w:p w14:paraId="2A06608D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51B2C602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известны 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 xml:space="preserve">текущие узкие места,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оно знает, 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>как их устранить</w:t>
            </w:r>
          </w:p>
        </w:tc>
        <w:tc>
          <w:tcPr>
            <w:tcW w:w="1270" w:type="dxa"/>
          </w:tcPr>
          <w:p w14:paraId="52630AD3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6DD0817A" w14:textId="77777777" w:rsidTr="003B2CE7">
        <w:tc>
          <w:tcPr>
            <w:tcW w:w="2263" w:type="dxa"/>
            <w:vMerge/>
          </w:tcPr>
          <w:p w14:paraId="593BF9EF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6CF03012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>Компания способна эффективно управлять своими запасами в рамках потока создания ценности</w:t>
            </w:r>
          </w:p>
        </w:tc>
        <w:tc>
          <w:tcPr>
            <w:tcW w:w="1270" w:type="dxa"/>
          </w:tcPr>
          <w:p w14:paraId="5571121B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25B658EA" w14:textId="77777777" w:rsidTr="003B2CE7">
        <w:tc>
          <w:tcPr>
            <w:tcW w:w="2263" w:type="dxa"/>
            <w:vMerge w:val="restart"/>
          </w:tcPr>
          <w:p w14:paraId="73042632" w14:textId="77777777" w:rsidR="00933E87" w:rsidRPr="003D4217" w:rsidRDefault="00933E87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217">
              <w:rPr>
                <w:rFonts w:ascii="Times New Roman" w:hAnsi="Times New Roman" w:cs="Times New Roman"/>
                <w:sz w:val="24"/>
                <w:szCs w:val="24"/>
              </w:rPr>
              <w:t>Постоянное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</w:t>
            </w:r>
          </w:p>
        </w:tc>
        <w:tc>
          <w:tcPr>
            <w:tcW w:w="5812" w:type="dxa"/>
          </w:tcPr>
          <w:p w14:paraId="013A3631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>омпании есть команды кайдзен или любые другие официальные команды по совершенствованию</w:t>
            </w:r>
          </w:p>
        </w:tc>
        <w:tc>
          <w:tcPr>
            <w:tcW w:w="1270" w:type="dxa"/>
          </w:tcPr>
          <w:p w14:paraId="313DAA2D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700F99CD" w14:textId="77777777" w:rsidTr="003B2CE7">
        <w:tc>
          <w:tcPr>
            <w:tcW w:w="2263" w:type="dxa"/>
            <w:vMerge/>
          </w:tcPr>
          <w:p w14:paraId="5F7DE2CF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7B730091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>Мероприятия кайдзен используются для решения проблем и постоянного улучшения потока создания ценности</w:t>
            </w:r>
          </w:p>
        </w:tc>
        <w:tc>
          <w:tcPr>
            <w:tcW w:w="1270" w:type="dxa"/>
          </w:tcPr>
          <w:p w14:paraId="05E9A946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08969C14" w14:textId="77777777" w:rsidTr="003B2CE7">
        <w:trPr>
          <w:trHeight w:val="562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218C303B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A230A7F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>Протоколы кайдзен/улучшений записываются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визуализируются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4D56736B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2D03F921" w14:textId="77777777" w:rsidTr="003B2CE7">
        <w:tc>
          <w:tcPr>
            <w:tcW w:w="2263" w:type="dxa"/>
            <w:vMerge/>
          </w:tcPr>
          <w:p w14:paraId="14EE5454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1625E2AD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 xml:space="preserve">Команды по кайдзен/совершенствованию в настоящее время работают над приоритетными направлениями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улучшений</w:t>
            </w:r>
          </w:p>
        </w:tc>
        <w:tc>
          <w:tcPr>
            <w:tcW w:w="1270" w:type="dxa"/>
          </w:tcPr>
          <w:p w14:paraId="4675B740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2C37B0AF" w14:textId="77777777" w:rsidTr="003B2CE7">
        <w:tc>
          <w:tcPr>
            <w:tcW w:w="2263" w:type="dxa"/>
            <w:vMerge/>
          </w:tcPr>
          <w:p w14:paraId="0C792987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1F3ADEE9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>Предложения и идеи учитываются и открыто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обсуждаются</w:t>
            </w:r>
          </w:p>
        </w:tc>
        <w:tc>
          <w:tcPr>
            <w:tcW w:w="1270" w:type="dxa"/>
          </w:tcPr>
          <w:p w14:paraId="30865355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78DBB794" w14:textId="77777777" w:rsidTr="003B2CE7">
        <w:tc>
          <w:tcPr>
            <w:tcW w:w="2263" w:type="dxa"/>
            <w:vMerge/>
          </w:tcPr>
          <w:p w14:paraId="6F81E404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6515615E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>В компании есть внутренний 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(база)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 для разработки, обмена и внедрения передового опыта</w:t>
            </w:r>
          </w:p>
        </w:tc>
        <w:tc>
          <w:tcPr>
            <w:tcW w:w="1270" w:type="dxa"/>
          </w:tcPr>
          <w:p w14:paraId="00452CFE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5E7C3C20" w14:textId="77777777" w:rsidTr="003B2CE7">
        <w:tc>
          <w:tcPr>
            <w:tcW w:w="2263" w:type="dxa"/>
            <w:vMerge/>
          </w:tcPr>
          <w:p w14:paraId="201EA886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5333D300" w14:textId="23ED94E0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проблемы решаются сообща. Развито взаимодействие между отделами, подразделениями. Создаются коллегиальные советы</w:t>
            </w:r>
          </w:p>
        </w:tc>
        <w:tc>
          <w:tcPr>
            <w:tcW w:w="1270" w:type="dxa"/>
          </w:tcPr>
          <w:p w14:paraId="06329B4B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2EDF6206" w14:textId="77777777" w:rsidTr="003B2CE7">
        <w:trPr>
          <w:trHeight w:val="110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</w:tcPr>
          <w:p w14:paraId="5F1B7416" w14:textId="77777777" w:rsidR="00933E87" w:rsidRPr="00C166A1" w:rsidRDefault="00933E87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A1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6A1">
              <w:rPr>
                <w:rFonts w:ascii="Times New Roman" w:hAnsi="Times New Roman" w:cs="Times New Roman"/>
                <w:sz w:val="24"/>
                <w:szCs w:val="24"/>
              </w:rPr>
              <w:t>бережливого производства</w:t>
            </w:r>
          </w:p>
        </w:tc>
        <w:tc>
          <w:tcPr>
            <w:tcW w:w="5812" w:type="dxa"/>
          </w:tcPr>
          <w:p w14:paraId="3B414F60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 xml:space="preserve">Для выявления истинных причин проблем проводится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всех 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>первопричин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 для поиска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 xml:space="preserve"> наилучшего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каждой конкретной проблемы 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>используется несколько методологий</w:t>
            </w:r>
          </w:p>
        </w:tc>
        <w:tc>
          <w:tcPr>
            <w:tcW w:w="1270" w:type="dxa"/>
          </w:tcPr>
          <w:p w14:paraId="538EF87B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2CD8D97A" w14:textId="77777777" w:rsidTr="003B2CE7">
        <w:tc>
          <w:tcPr>
            <w:tcW w:w="2263" w:type="dxa"/>
            <w:vMerge/>
          </w:tcPr>
          <w:p w14:paraId="4AC043C4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4CF489E6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создания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 и/или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содержат лишних операций, 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>прост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BB122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понятны</w:t>
            </w:r>
          </w:p>
        </w:tc>
        <w:tc>
          <w:tcPr>
            <w:tcW w:w="1270" w:type="dxa"/>
          </w:tcPr>
          <w:p w14:paraId="5C5B1245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11CF7CA8" w14:textId="77777777" w:rsidTr="003B2CE7">
        <w:tc>
          <w:tcPr>
            <w:tcW w:w="2263" w:type="dxa"/>
            <w:vMerge/>
          </w:tcPr>
          <w:p w14:paraId="161BF331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494D586C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 xml:space="preserve">Существует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утверждённая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5S, и распределены обязанности в области 5S </w:t>
            </w:r>
          </w:p>
        </w:tc>
        <w:tc>
          <w:tcPr>
            <w:tcW w:w="1270" w:type="dxa"/>
          </w:tcPr>
          <w:p w14:paraId="3745F4DC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66C24DD8" w14:textId="77777777" w:rsidTr="003B2CE7">
        <w:tc>
          <w:tcPr>
            <w:tcW w:w="2263" w:type="dxa"/>
            <w:vMerge/>
          </w:tcPr>
          <w:p w14:paraId="5FEDFF9D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487407EC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отделах применяются канбан-д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>оски</w:t>
            </w:r>
          </w:p>
        </w:tc>
        <w:tc>
          <w:tcPr>
            <w:tcW w:w="1270" w:type="dxa"/>
          </w:tcPr>
          <w:p w14:paraId="2660B311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7C0DF175" w14:textId="77777777" w:rsidTr="003B2CE7">
        <w:tc>
          <w:tcPr>
            <w:tcW w:w="2263" w:type="dxa"/>
            <w:vMerge/>
          </w:tcPr>
          <w:p w14:paraId="473139ED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46880680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>Рабочие группы внедр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яют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 xml:space="preserve"> Poka Yoke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(принцип нулевой ошибки)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>, чтобы предотвратить возникновение проблем</w:t>
            </w:r>
          </w:p>
        </w:tc>
        <w:tc>
          <w:tcPr>
            <w:tcW w:w="1270" w:type="dxa"/>
          </w:tcPr>
          <w:p w14:paraId="6B6E2853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574E0249" w14:textId="77777777" w:rsidTr="003B2CE7">
        <w:trPr>
          <w:trHeight w:val="838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3DF518B4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EC18D53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>Все потери, связанные с дефектами и доработками,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сбои в работе оборудования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 xml:space="preserve"> фиксируются в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прорабатываются и устраняются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6257A47C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E87" w14:paraId="2B074412" w14:textId="77777777" w:rsidTr="003B2CE7">
        <w:tc>
          <w:tcPr>
            <w:tcW w:w="2263" w:type="dxa"/>
            <w:vMerge/>
          </w:tcPr>
          <w:p w14:paraId="66BA912B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1E6018FB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>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внедрён</w:t>
            </w:r>
            <w:r w:rsidRPr="00AB10C7">
              <w:rPr>
                <w:rFonts w:ascii="Times New Roman" w:hAnsi="Times New Roman" w:cs="Times New Roman"/>
                <w:sz w:val="24"/>
                <w:szCs w:val="24"/>
              </w:rPr>
              <w:t xml:space="preserve"> график профилактического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270" w:type="dxa"/>
          </w:tcPr>
          <w:p w14:paraId="67AB2069" w14:textId="77777777" w:rsidR="00933E87" w:rsidRDefault="00933E87" w:rsidP="003B2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0CB3DE8" w14:textId="77777777" w:rsidR="00933E87" w:rsidRPr="00333D4D" w:rsidRDefault="00933E87" w:rsidP="00933E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D79816" w14:textId="77777777" w:rsidR="00845C81" w:rsidRDefault="00845C81"/>
    <w:sectPr w:rsidR="0084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56"/>
    <w:rsid w:val="0005449B"/>
    <w:rsid w:val="001112BB"/>
    <w:rsid w:val="004D066A"/>
    <w:rsid w:val="00845C81"/>
    <w:rsid w:val="00933E87"/>
    <w:rsid w:val="009F72BC"/>
    <w:rsid w:val="00CF0E2B"/>
    <w:rsid w:val="00E731A2"/>
    <w:rsid w:val="00F15656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184C"/>
  <w15:chartTrackingRefBased/>
  <w15:docId w15:val="{50995CE2-1F7C-4432-9A7D-9BA7905E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Евгений Александрович</dc:creator>
  <cp:keywords/>
  <dc:description/>
  <cp:lastModifiedBy>Кузнецов Евгений Александрович</cp:lastModifiedBy>
  <cp:revision>3</cp:revision>
  <dcterms:created xsi:type="dcterms:W3CDTF">2024-10-18T07:48:00Z</dcterms:created>
  <dcterms:modified xsi:type="dcterms:W3CDTF">2024-10-18T08:06:00Z</dcterms:modified>
</cp:coreProperties>
</file>